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78" w:rsidRPr="002A1778" w:rsidRDefault="002A1778" w:rsidP="002A1778">
      <w:pPr>
        <w:jc w:val="center"/>
        <w:rPr>
          <w:rFonts w:ascii="仿宋" w:eastAsia="仿宋" w:hAnsi="仿宋"/>
          <w:b/>
          <w:sz w:val="44"/>
          <w:szCs w:val="44"/>
        </w:rPr>
      </w:pPr>
      <w:r w:rsidRPr="002A1778">
        <w:rPr>
          <w:rFonts w:ascii="仿宋" w:eastAsia="仿宋" w:hAnsi="仿宋" w:hint="eastAsia"/>
          <w:b/>
          <w:sz w:val="44"/>
          <w:szCs w:val="44"/>
        </w:rPr>
        <w:t>政务信息系统调查表填报说明</w:t>
      </w:r>
    </w:p>
    <w:p w:rsidR="002A1778" w:rsidRDefault="002A1778" w:rsidP="002A1778"/>
    <w:p w:rsidR="002A1778" w:rsidRDefault="002A1778" w:rsidP="002A1778"/>
    <w:p w:rsidR="002A1778" w:rsidRPr="006F03AB" w:rsidRDefault="002A1778" w:rsidP="006F03AB">
      <w:pPr>
        <w:pStyle w:val="a3"/>
        <w:numPr>
          <w:ilvl w:val="0"/>
          <w:numId w:val="1"/>
        </w:numPr>
        <w:ind w:firstLineChars="0"/>
        <w:rPr>
          <w:rFonts w:ascii="楷体" w:eastAsia="楷体" w:hAnsi="楷体"/>
          <w:sz w:val="32"/>
          <w:szCs w:val="32"/>
        </w:rPr>
      </w:pPr>
      <w:r w:rsidRPr="006F03AB">
        <w:rPr>
          <w:rFonts w:ascii="楷体" w:eastAsia="楷体" w:hAnsi="楷体" w:hint="eastAsia"/>
          <w:sz w:val="32"/>
          <w:szCs w:val="32"/>
        </w:rPr>
        <w:t>操作说明</w:t>
      </w:r>
    </w:p>
    <w:p w:rsidR="006F03AB" w:rsidRPr="006F03AB" w:rsidRDefault="006F03AB" w:rsidP="006F03AB">
      <w:pPr>
        <w:pStyle w:val="a3"/>
        <w:ind w:left="1360" w:firstLineChars="0" w:firstLine="0"/>
        <w:rPr>
          <w:rFonts w:ascii="楷体" w:eastAsia="楷体" w:hAnsi="楷体"/>
          <w:sz w:val="32"/>
          <w:szCs w:val="32"/>
        </w:rPr>
      </w:pPr>
    </w:p>
    <w:p w:rsidR="002A1778" w:rsidRPr="002A1778" w:rsidRDefault="002A1778" w:rsidP="002A1778">
      <w:pPr>
        <w:ind w:firstLineChars="200" w:firstLine="640"/>
        <w:rPr>
          <w:rFonts w:ascii="楷体" w:eastAsia="楷体" w:hAnsi="楷体"/>
          <w:sz w:val="32"/>
          <w:szCs w:val="32"/>
        </w:rPr>
      </w:pPr>
      <w:r w:rsidRPr="002A1778">
        <w:rPr>
          <w:rFonts w:ascii="楷体" w:eastAsia="楷体" w:hAnsi="楷体" w:hint="eastAsia"/>
          <w:sz w:val="32"/>
          <w:szCs w:val="32"/>
        </w:rPr>
        <w:t>信息系统专项审计调查系统由被审计单位（自治区直属部门单位统一填报）填报政务信息系统基本情况调查、网络基础设施建设管理情况</w:t>
      </w:r>
      <w:r>
        <w:rPr>
          <w:rFonts w:ascii="楷体" w:eastAsia="楷体" w:hAnsi="楷体" w:hint="eastAsia"/>
          <w:sz w:val="32"/>
          <w:szCs w:val="32"/>
        </w:rPr>
        <w:t>统计、机房建设管理情况统计、安全管理情况统计</w:t>
      </w:r>
      <w:r w:rsidRPr="002A1778">
        <w:rPr>
          <w:rFonts w:ascii="楷体" w:eastAsia="楷体" w:hAnsi="楷体" w:hint="eastAsia"/>
          <w:sz w:val="32"/>
          <w:szCs w:val="32"/>
        </w:rPr>
        <w:t>四个模块，审计人员审核无误后导出数据，并汇总、打印。</w:t>
      </w:r>
    </w:p>
    <w:p w:rsidR="002A1778" w:rsidRPr="002A1778" w:rsidRDefault="002A1778" w:rsidP="002A1778">
      <w:pPr>
        <w:ind w:firstLineChars="200" w:firstLine="640"/>
        <w:rPr>
          <w:rFonts w:ascii="楷体" w:eastAsia="楷体" w:hAnsi="楷体"/>
          <w:b/>
          <w:sz w:val="32"/>
          <w:szCs w:val="32"/>
        </w:rPr>
      </w:pPr>
      <w:r w:rsidRPr="002A1778">
        <w:rPr>
          <w:rFonts w:ascii="楷体" w:eastAsia="楷体" w:hAnsi="楷体" w:hint="eastAsia"/>
          <w:sz w:val="32"/>
          <w:szCs w:val="32"/>
        </w:rPr>
        <w:t>每个区直部门单位单独填报本单位（本系统）的信息系统专项审计调查系统，其中每个政务信息系统、机房、网络、安全管理情况填写一张调查表，注意</w:t>
      </w:r>
      <w:r w:rsidRPr="002A1778">
        <w:rPr>
          <w:rFonts w:ascii="楷体" w:eastAsia="楷体" w:hAnsi="楷体" w:hint="eastAsia"/>
          <w:b/>
          <w:sz w:val="32"/>
          <w:szCs w:val="32"/>
        </w:rPr>
        <w:t>项目资金建设情况、数据管理情况以及文档收集情况要点击对应的命令按钮，进入对应的窗体进行填写。</w:t>
      </w:r>
    </w:p>
    <w:p w:rsidR="002A1778" w:rsidRPr="002A1778" w:rsidRDefault="002A1778" w:rsidP="002A1778">
      <w:pPr>
        <w:ind w:firstLineChars="200" w:firstLine="643"/>
        <w:rPr>
          <w:rFonts w:ascii="楷体" w:eastAsia="楷体" w:hAnsi="楷体"/>
          <w:b/>
          <w:sz w:val="32"/>
          <w:szCs w:val="32"/>
        </w:rPr>
      </w:pPr>
      <w:r w:rsidRPr="002A1778">
        <w:rPr>
          <w:rFonts w:ascii="楷体" w:eastAsia="楷体" w:hAnsi="楷体" w:hint="eastAsia"/>
          <w:b/>
          <w:sz w:val="32"/>
          <w:szCs w:val="32"/>
        </w:rPr>
        <w:t>每个政务信息系统、网络、机房、安全管理情况填写完毕点击“保存”，点击“新建”填写下一个政务信息系统、</w:t>
      </w:r>
      <w:r w:rsidRPr="002A1778">
        <w:rPr>
          <w:rFonts w:ascii="楷体" w:eastAsia="楷体" w:hAnsi="楷体" w:hint="eastAsia"/>
          <w:sz w:val="32"/>
          <w:szCs w:val="32"/>
        </w:rPr>
        <w:t>网络、机房、安全信息。</w:t>
      </w:r>
      <w:proofErr w:type="gramStart"/>
      <w:r w:rsidRPr="002A1778">
        <w:rPr>
          <w:rFonts w:ascii="楷体" w:eastAsia="楷体" w:hAnsi="楷体" w:hint="eastAsia"/>
          <w:b/>
          <w:sz w:val="32"/>
          <w:szCs w:val="32"/>
        </w:rPr>
        <w:t>不</w:t>
      </w:r>
      <w:proofErr w:type="gramEnd"/>
      <w:r w:rsidRPr="002A1778">
        <w:rPr>
          <w:rFonts w:ascii="楷体" w:eastAsia="楷体" w:hAnsi="楷体" w:hint="eastAsia"/>
          <w:b/>
          <w:sz w:val="32"/>
          <w:szCs w:val="32"/>
        </w:rPr>
        <w:t>点击“新建”将修改原已填写信息。</w:t>
      </w:r>
    </w:p>
    <w:p w:rsidR="002A1778" w:rsidRPr="002A1778" w:rsidRDefault="002A1778" w:rsidP="002A1778">
      <w:pPr>
        <w:rPr>
          <w:rFonts w:ascii="楷体" w:eastAsia="楷体" w:hAnsi="楷体"/>
          <w:sz w:val="32"/>
          <w:szCs w:val="32"/>
        </w:rPr>
      </w:pPr>
    </w:p>
    <w:p w:rsidR="002A1778" w:rsidRDefault="002A1778" w:rsidP="002A1778">
      <w:pPr>
        <w:rPr>
          <w:rFonts w:ascii="楷体" w:eastAsia="楷体" w:hAnsi="楷体" w:hint="eastAsia"/>
          <w:sz w:val="32"/>
          <w:szCs w:val="32"/>
        </w:rPr>
      </w:pPr>
      <w:r w:rsidRPr="002A1778">
        <w:rPr>
          <w:rFonts w:ascii="楷体" w:eastAsia="楷体" w:hAnsi="楷体" w:hint="eastAsia"/>
          <w:sz w:val="32"/>
          <w:szCs w:val="32"/>
        </w:rPr>
        <w:t>提示：</w:t>
      </w:r>
    </w:p>
    <w:p w:rsidR="00574208" w:rsidRPr="00574208" w:rsidRDefault="00574208" w:rsidP="002A1778">
      <w:pPr>
        <w:rPr>
          <w:rFonts w:ascii="楷体" w:eastAsia="楷体" w:hAnsi="楷体"/>
          <w:sz w:val="32"/>
          <w:szCs w:val="32"/>
        </w:rPr>
      </w:pPr>
      <w:r>
        <w:rPr>
          <w:rFonts w:ascii="楷体" w:eastAsia="楷体" w:hAnsi="楷体" w:hint="eastAsia"/>
          <w:sz w:val="32"/>
          <w:szCs w:val="32"/>
        </w:rPr>
        <w:t>1.打开政务信息系统调查表,如无窗体弹出，请先设置“工具-宏-安全性”，选择“安全性（</w:t>
      </w:r>
      <w:r>
        <w:rPr>
          <w:rFonts w:ascii="楷体" w:eastAsia="楷体" w:hAnsi="楷体" w:hint="eastAsia"/>
          <w:sz w:val="32"/>
          <w:szCs w:val="32"/>
        </w:rPr>
        <w:t>低</w:t>
      </w:r>
      <w:r>
        <w:rPr>
          <w:rFonts w:ascii="楷体" w:eastAsia="楷体" w:hAnsi="楷体" w:hint="eastAsia"/>
          <w:sz w:val="32"/>
          <w:szCs w:val="32"/>
        </w:rPr>
        <w:t>）”，或者设置“开发工</w:t>
      </w:r>
      <w:r>
        <w:rPr>
          <w:rFonts w:ascii="楷体" w:eastAsia="楷体" w:hAnsi="楷体" w:hint="eastAsia"/>
          <w:sz w:val="32"/>
          <w:szCs w:val="32"/>
        </w:rPr>
        <w:lastRenderedPageBreak/>
        <w:t>具-宏安全性-启用所有宏”。</w:t>
      </w:r>
    </w:p>
    <w:p w:rsidR="002A1778" w:rsidRPr="002A1778" w:rsidRDefault="00620A68" w:rsidP="002A1778">
      <w:pPr>
        <w:rPr>
          <w:rFonts w:ascii="楷体" w:eastAsia="楷体" w:hAnsi="楷体"/>
          <w:sz w:val="32"/>
          <w:szCs w:val="32"/>
        </w:rPr>
      </w:pPr>
      <w:r>
        <w:rPr>
          <w:rFonts w:ascii="楷体" w:eastAsia="楷体" w:hAnsi="楷体" w:hint="eastAsia"/>
          <w:sz w:val="32"/>
          <w:szCs w:val="32"/>
        </w:rPr>
        <w:t>2</w:t>
      </w:r>
      <w:r w:rsidR="002A1778" w:rsidRPr="002A1778">
        <w:rPr>
          <w:rFonts w:ascii="楷体" w:eastAsia="楷体" w:hAnsi="楷体" w:hint="eastAsia"/>
          <w:sz w:val="32"/>
          <w:szCs w:val="32"/>
        </w:rPr>
        <w:t>.点击“查看”可查看已经填写的相关信息，选择对应的系统可以进行删除和修改操作。</w:t>
      </w:r>
    </w:p>
    <w:p w:rsidR="002A1778" w:rsidRPr="002A1778" w:rsidRDefault="00620A68" w:rsidP="002A1778">
      <w:pPr>
        <w:rPr>
          <w:rFonts w:ascii="楷体" w:eastAsia="楷体" w:hAnsi="楷体"/>
          <w:sz w:val="32"/>
          <w:szCs w:val="32"/>
        </w:rPr>
      </w:pPr>
      <w:r>
        <w:rPr>
          <w:rFonts w:ascii="楷体" w:eastAsia="楷体" w:hAnsi="楷体" w:hint="eastAsia"/>
          <w:sz w:val="32"/>
          <w:szCs w:val="32"/>
        </w:rPr>
        <w:t>3</w:t>
      </w:r>
      <w:r w:rsidR="002A1778" w:rsidRPr="002A1778">
        <w:rPr>
          <w:rFonts w:ascii="楷体" w:eastAsia="楷体" w:hAnsi="楷体" w:hint="eastAsia"/>
          <w:sz w:val="32"/>
          <w:szCs w:val="32"/>
        </w:rPr>
        <w:t>.“导出数据”将本次审计对应的汇总表、政务信息系统基本情况表、网络、机房、安全管理信息情况表导出，根据要求打印、上报数据。</w:t>
      </w:r>
    </w:p>
    <w:p w:rsidR="002A1778" w:rsidRPr="002A1778" w:rsidRDefault="00620A68" w:rsidP="002A1778">
      <w:pPr>
        <w:rPr>
          <w:rFonts w:ascii="楷体" w:eastAsia="楷体" w:hAnsi="楷体"/>
          <w:sz w:val="32"/>
          <w:szCs w:val="32"/>
        </w:rPr>
      </w:pPr>
      <w:r>
        <w:rPr>
          <w:rFonts w:ascii="楷体" w:eastAsia="楷体" w:hAnsi="楷体" w:hint="eastAsia"/>
          <w:sz w:val="32"/>
          <w:szCs w:val="32"/>
        </w:rPr>
        <w:t>4</w:t>
      </w:r>
      <w:r w:rsidR="002A1778" w:rsidRPr="002A1778">
        <w:rPr>
          <w:rFonts w:ascii="楷体" w:eastAsia="楷体" w:hAnsi="楷体" w:hint="eastAsia"/>
          <w:sz w:val="32"/>
          <w:szCs w:val="32"/>
        </w:rPr>
        <w:t>.*为必填项</w:t>
      </w:r>
    </w:p>
    <w:p w:rsidR="002A1778" w:rsidRPr="002A1778" w:rsidRDefault="002A1778" w:rsidP="002A1778">
      <w:pPr>
        <w:rPr>
          <w:rFonts w:ascii="楷体" w:eastAsia="楷体" w:hAnsi="楷体"/>
          <w:sz w:val="32"/>
          <w:szCs w:val="32"/>
        </w:rPr>
      </w:pPr>
    </w:p>
    <w:p w:rsidR="002A1778" w:rsidRPr="002A1778" w:rsidRDefault="002A1778" w:rsidP="002A1778">
      <w:pPr>
        <w:ind w:firstLineChars="200" w:firstLine="640"/>
        <w:rPr>
          <w:rFonts w:ascii="楷体" w:eastAsia="楷体" w:hAnsi="楷体"/>
          <w:sz w:val="32"/>
          <w:szCs w:val="32"/>
        </w:rPr>
      </w:pPr>
      <w:r w:rsidRPr="002A1778">
        <w:rPr>
          <w:rFonts w:ascii="楷体" w:eastAsia="楷体" w:hAnsi="楷体" w:hint="eastAsia"/>
          <w:sz w:val="32"/>
          <w:szCs w:val="32"/>
        </w:rPr>
        <w:t>二、政务信息系统基本情况调查表填报说明</w:t>
      </w:r>
    </w:p>
    <w:p w:rsidR="002A1778" w:rsidRDefault="002A1778" w:rsidP="002A1778">
      <w:pPr>
        <w:rPr>
          <w:rFonts w:ascii="楷体" w:eastAsia="楷体" w:hAnsi="楷体"/>
          <w:sz w:val="32"/>
          <w:szCs w:val="32"/>
        </w:rPr>
      </w:pP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1.本表中的“被审计单位”为自治区直属部门单位，并由填报单位汇总填报下属二级局或单位、部门信息。</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2.本表中“信息系统”是指为各部门履行政府服务和管理职能提供支撑的信息系统，包括业务系统、网站系统、办公系统和财务系统等。</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3.本表按信息系统单独填列，对于规模较大的信息化建设项目，按不同厂商开发独立的子系统填写。一个子系统填写一行。</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4.本表中所有列，当填报为“其他”时，请在“备注”中填报具体原因；填报多个内容时，用“；”隔开，例如“</w:t>
      </w:r>
      <w:proofErr w:type="gramStart"/>
      <w:r w:rsidRPr="002A1778">
        <w:rPr>
          <w:rFonts w:ascii="楷体" w:eastAsia="楷体" w:hAnsi="楷体" w:hint="eastAsia"/>
          <w:sz w:val="32"/>
          <w:szCs w:val="32"/>
        </w:rPr>
        <w:t>不</w:t>
      </w:r>
      <w:proofErr w:type="gramEnd"/>
      <w:r w:rsidRPr="002A1778">
        <w:rPr>
          <w:rFonts w:ascii="楷体" w:eastAsia="楷体" w:hAnsi="楷体" w:hint="eastAsia"/>
          <w:sz w:val="32"/>
          <w:szCs w:val="32"/>
        </w:rPr>
        <w:t>共享理由：XXX；系统用户范围：XXX”。</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5.本表中涉及到时间填写的列，格式均为“</w:t>
      </w:r>
      <w:proofErr w:type="spellStart"/>
      <w:r w:rsidRPr="002A1778">
        <w:rPr>
          <w:rFonts w:ascii="楷体" w:eastAsia="楷体" w:hAnsi="楷体" w:hint="eastAsia"/>
          <w:sz w:val="32"/>
          <w:szCs w:val="32"/>
        </w:rPr>
        <w:t>xxxx</w:t>
      </w:r>
      <w:proofErr w:type="spellEnd"/>
      <w:r w:rsidRPr="002A1778">
        <w:rPr>
          <w:rFonts w:ascii="楷体" w:eastAsia="楷体" w:hAnsi="楷体" w:hint="eastAsia"/>
          <w:sz w:val="32"/>
          <w:szCs w:val="32"/>
        </w:rPr>
        <w:t>年xx月”，</w:t>
      </w:r>
      <w:r w:rsidRPr="002A1778">
        <w:rPr>
          <w:rFonts w:ascii="楷体" w:eastAsia="楷体" w:hAnsi="楷体" w:hint="eastAsia"/>
          <w:sz w:val="32"/>
          <w:szCs w:val="32"/>
        </w:rPr>
        <w:lastRenderedPageBreak/>
        <w:t>例：“2017年01月”。</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6.单位名称：填省直部门及其下属二级局或单位、部门，例：自治区交通运输厅、自治区交通运输厅公路局。</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7.子系统名称：填写子系统全称；如果无子系统，该列无需填写。</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8.系统开始使用年月：信息系统的最早开始使用日期。</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9.信息系统安全等级定级情况和信息系统分级保护定级情况以公安、保密等部门的定级备案结果为准，如在待审核过程中，填写等待审核中。</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10.容灾备份机制分为：无、同城、异地、同城+异地和其他。如容灾备份机制为“无”，则不需要填写容灾备份类型。</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 xml:space="preserve">11.信息资源名称指政务数据资源内容的标题，一般可以用产生了数据清单的业务（子项）事项类别名称。以自治区工商局为例，有市场主体名称预先核准信息、工商机构设立（变更）登记信息（含企业、个体工商户）、法定代表人信息、股东（或发起人）或投资人信息、董事会信息（变更）(包含社会组织)、监事会信息（变更）(包含社会组织)、司法股权冻结信息、股权出质信息、动产抵押信息、企业年报信息、驰名商标、省著名商标信息等。  </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12.信息资源格式指信息文件的类别，包括“数据库（Oracle、</w:t>
      </w:r>
      <w:proofErr w:type="spellStart"/>
      <w:r w:rsidRPr="002A1778">
        <w:rPr>
          <w:rFonts w:ascii="楷体" w:eastAsia="楷体" w:hAnsi="楷体" w:hint="eastAsia"/>
          <w:sz w:val="32"/>
          <w:szCs w:val="32"/>
        </w:rPr>
        <w:t>sql</w:t>
      </w:r>
      <w:proofErr w:type="spellEnd"/>
      <w:r w:rsidRPr="002A1778">
        <w:rPr>
          <w:rFonts w:ascii="楷体" w:eastAsia="楷体" w:hAnsi="楷体" w:hint="eastAsia"/>
          <w:sz w:val="32"/>
          <w:szCs w:val="32"/>
        </w:rPr>
        <w:t xml:space="preserve"> server、db2、dbase等类型），电子文档(txt、doc、</w:t>
      </w:r>
      <w:proofErr w:type="spellStart"/>
      <w:r w:rsidRPr="002A1778">
        <w:rPr>
          <w:rFonts w:ascii="楷体" w:eastAsia="楷体" w:hAnsi="楷体" w:hint="eastAsia"/>
          <w:sz w:val="32"/>
          <w:szCs w:val="32"/>
        </w:rPr>
        <w:t>xls</w:t>
      </w:r>
      <w:proofErr w:type="spellEnd"/>
      <w:r w:rsidRPr="002A1778">
        <w:rPr>
          <w:rFonts w:ascii="楷体" w:eastAsia="楷体" w:hAnsi="楷体" w:hint="eastAsia"/>
          <w:sz w:val="32"/>
          <w:szCs w:val="32"/>
        </w:rPr>
        <w:t>、</w:t>
      </w:r>
      <w:proofErr w:type="spellStart"/>
      <w:r w:rsidRPr="002A1778">
        <w:rPr>
          <w:rFonts w:ascii="楷体" w:eastAsia="楷体" w:hAnsi="楷体" w:hint="eastAsia"/>
          <w:sz w:val="32"/>
          <w:szCs w:val="32"/>
        </w:rPr>
        <w:t>pdf</w:t>
      </w:r>
      <w:proofErr w:type="spellEnd"/>
      <w:r w:rsidRPr="002A1778">
        <w:rPr>
          <w:rFonts w:ascii="楷体" w:eastAsia="楷体" w:hAnsi="楷体" w:hint="eastAsia"/>
          <w:sz w:val="32"/>
          <w:szCs w:val="32"/>
        </w:rPr>
        <w:t>、html等类型),视频文件（</w:t>
      </w:r>
      <w:proofErr w:type="spellStart"/>
      <w:r w:rsidRPr="002A1778">
        <w:rPr>
          <w:rFonts w:ascii="楷体" w:eastAsia="楷体" w:hAnsi="楷体" w:hint="eastAsia"/>
          <w:sz w:val="32"/>
          <w:szCs w:val="32"/>
        </w:rPr>
        <w:t>avi</w:t>
      </w:r>
      <w:proofErr w:type="spellEnd"/>
      <w:r w:rsidRPr="002A1778">
        <w:rPr>
          <w:rFonts w:ascii="楷体" w:eastAsia="楷体" w:hAnsi="楷体" w:hint="eastAsia"/>
          <w:sz w:val="32"/>
          <w:szCs w:val="32"/>
        </w:rPr>
        <w:t>、mp4、</w:t>
      </w:r>
      <w:proofErr w:type="spellStart"/>
      <w:r w:rsidRPr="002A1778">
        <w:rPr>
          <w:rFonts w:ascii="楷体" w:eastAsia="楷体" w:hAnsi="楷体" w:hint="eastAsia"/>
          <w:sz w:val="32"/>
          <w:szCs w:val="32"/>
        </w:rPr>
        <w:t>rmvb</w:t>
      </w:r>
      <w:proofErr w:type="spellEnd"/>
      <w:r w:rsidRPr="002A1778">
        <w:rPr>
          <w:rFonts w:ascii="楷体" w:eastAsia="楷体" w:hAnsi="楷体" w:hint="eastAsia"/>
          <w:sz w:val="32"/>
          <w:szCs w:val="32"/>
        </w:rPr>
        <w:t>、</w:t>
      </w:r>
      <w:proofErr w:type="spellStart"/>
      <w:r w:rsidRPr="002A1778">
        <w:rPr>
          <w:rFonts w:ascii="楷体" w:eastAsia="楷体" w:hAnsi="楷体" w:hint="eastAsia"/>
          <w:sz w:val="32"/>
          <w:szCs w:val="32"/>
        </w:rPr>
        <w:t>flv</w:t>
      </w:r>
      <w:proofErr w:type="spellEnd"/>
      <w:r w:rsidRPr="002A1778">
        <w:rPr>
          <w:rFonts w:ascii="楷体" w:eastAsia="楷体" w:hAnsi="楷体" w:hint="eastAsia"/>
          <w:sz w:val="32"/>
          <w:szCs w:val="32"/>
        </w:rPr>
        <w:t>、</w:t>
      </w:r>
      <w:proofErr w:type="spellStart"/>
      <w:r w:rsidRPr="002A1778">
        <w:rPr>
          <w:rFonts w:ascii="楷体" w:eastAsia="楷体" w:hAnsi="楷体" w:hint="eastAsia"/>
          <w:sz w:val="32"/>
          <w:szCs w:val="32"/>
        </w:rPr>
        <w:t>swf</w:t>
      </w:r>
      <w:proofErr w:type="spellEnd"/>
      <w:r w:rsidRPr="002A1778">
        <w:rPr>
          <w:rFonts w:ascii="楷体" w:eastAsia="楷体" w:hAnsi="楷体" w:hint="eastAsia"/>
          <w:sz w:val="32"/>
          <w:szCs w:val="32"/>
        </w:rPr>
        <w:lastRenderedPageBreak/>
        <w:t xml:space="preserve">等类型）,音频文件（wav、mp3等类型）,图像文件（bmp、jpg、gif等类型）,纸质文档,其他类型”，选择其他类型的，请在备注中说明具体数据类型。       </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13.数据产生方式分为：人工录入、自动生成、省市县逐级报送、各企业报送、本级部门报送和其他。如果有多种数据产生方式，填报主要数据产生方式。</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14.数据库名称及版本：填报具体使用的数据库的名称和版本，例如“Oracle11g中文标准版4CPU”、“</w:t>
      </w:r>
      <w:proofErr w:type="spellStart"/>
      <w:r w:rsidRPr="002A1778">
        <w:rPr>
          <w:rFonts w:ascii="楷体" w:eastAsia="楷体" w:hAnsi="楷体" w:hint="eastAsia"/>
          <w:sz w:val="32"/>
          <w:szCs w:val="32"/>
        </w:rPr>
        <w:t>Sql</w:t>
      </w:r>
      <w:proofErr w:type="spellEnd"/>
      <w:r w:rsidRPr="002A1778">
        <w:rPr>
          <w:rFonts w:ascii="楷体" w:eastAsia="楷体" w:hAnsi="楷体" w:hint="eastAsia"/>
          <w:sz w:val="32"/>
          <w:szCs w:val="32"/>
        </w:rPr>
        <w:t xml:space="preserve"> server 2014 中文企业版”.</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15.数据存放地点分为：自有机房、外部托管机房、</w:t>
      </w:r>
      <w:proofErr w:type="gramStart"/>
      <w:r w:rsidRPr="002A1778">
        <w:rPr>
          <w:rFonts w:ascii="楷体" w:eastAsia="楷体" w:hAnsi="楷体" w:hint="eastAsia"/>
          <w:sz w:val="32"/>
          <w:szCs w:val="32"/>
        </w:rPr>
        <w:t>公共云</w:t>
      </w:r>
      <w:proofErr w:type="gramEnd"/>
      <w:r w:rsidRPr="002A1778">
        <w:rPr>
          <w:rFonts w:ascii="楷体" w:eastAsia="楷体" w:hAnsi="楷体" w:hint="eastAsia"/>
          <w:sz w:val="32"/>
          <w:szCs w:val="32"/>
        </w:rPr>
        <w:t>服务。有容灾备份的，填数据主存放地点。其中自有机房指机房所有权是自有的；外部托管机房指机房所有权非自有；</w:t>
      </w:r>
      <w:proofErr w:type="gramStart"/>
      <w:r w:rsidRPr="002A1778">
        <w:rPr>
          <w:rFonts w:ascii="楷体" w:eastAsia="楷体" w:hAnsi="楷体" w:hint="eastAsia"/>
          <w:sz w:val="32"/>
          <w:szCs w:val="32"/>
        </w:rPr>
        <w:t>公共云服务</w:t>
      </w:r>
      <w:proofErr w:type="gramEnd"/>
      <w:r w:rsidRPr="002A1778">
        <w:rPr>
          <w:rFonts w:ascii="楷体" w:eastAsia="楷体" w:hAnsi="楷体" w:hint="eastAsia"/>
          <w:sz w:val="32"/>
          <w:szCs w:val="32"/>
        </w:rPr>
        <w:t>指使用</w:t>
      </w:r>
      <w:proofErr w:type="gramStart"/>
      <w:r w:rsidRPr="002A1778">
        <w:rPr>
          <w:rFonts w:ascii="楷体" w:eastAsia="楷体" w:hAnsi="楷体" w:hint="eastAsia"/>
          <w:sz w:val="32"/>
          <w:szCs w:val="32"/>
        </w:rPr>
        <w:t>公共云</w:t>
      </w:r>
      <w:proofErr w:type="gramEnd"/>
      <w:r w:rsidRPr="002A1778">
        <w:rPr>
          <w:rFonts w:ascii="楷体" w:eastAsia="楷体" w:hAnsi="楷体" w:hint="eastAsia"/>
          <w:sz w:val="32"/>
          <w:szCs w:val="32"/>
        </w:rPr>
        <w:t>存储数据，不明确数据存放具体位置。</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16.项目立项审批年月：以项目资金批复文件为准；如果涉及升级改造，以最新升级项目的审批日期为准。并在备注中加以说明。</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17.预算项目名称：如果一个批复项目包含几个信息系统，此处填写整体批复项目的名称。如果一个信息系统涉及前后几个批复项目，此处填写最近批复项目名称。并在备注中加以说明。</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18.批复金额：填信息系统的累计预算批复金额。一个信息</w:t>
      </w:r>
      <w:r w:rsidRPr="002A1778">
        <w:rPr>
          <w:rFonts w:ascii="楷体" w:eastAsia="楷体" w:hAnsi="楷体" w:hint="eastAsia"/>
          <w:sz w:val="32"/>
          <w:szCs w:val="32"/>
        </w:rPr>
        <w:lastRenderedPageBreak/>
        <w:t>系统涉及几个批复项目的，填写所有批复项目的金额。并备注说明。</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19.截止2016年底硬件实际已投入金额：多个信息系统共用硬件设施的，按采购计划所列信息系统填列；无采购计划或未明确信息系统的，归入使用的主系统。不重复填列金额。</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20.截止2016年底运</w:t>
      </w:r>
      <w:proofErr w:type="gramStart"/>
      <w:r w:rsidRPr="002A1778">
        <w:rPr>
          <w:rFonts w:ascii="楷体" w:eastAsia="楷体" w:hAnsi="楷体" w:hint="eastAsia"/>
          <w:sz w:val="32"/>
          <w:szCs w:val="32"/>
        </w:rPr>
        <w:t>维费用</w:t>
      </w:r>
      <w:proofErr w:type="gramEnd"/>
      <w:r w:rsidRPr="002A1778">
        <w:rPr>
          <w:rFonts w:ascii="楷体" w:eastAsia="楷体" w:hAnsi="楷体" w:hint="eastAsia"/>
          <w:sz w:val="32"/>
          <w:szCs w:val="32"/>
        </w:rPr>
        <w:t>总支出：如果多个信息系统共用一笔运维费用，则将该运</w:t>
      </w:r>
      <w:proofErr w:type="gramStart"/>
      <w:r w:rsidRPr="002A1778">
        <w:rPr>
          <w:rFonts w:ascii="楷体" w:eastAsia="楷体" w:hAnsi="楷体" w:hint="eastAsia"/>
          <w:sz w:val="32"/>
          <w:szCs w:val="32"/>
        </w:rPr>
        <w:t>维费用</w:t>
      </w:r>
      <w:proofErr w:type="gramEnd"/>
      <w:r w:rsidRPr="002A1778">
        <w:rPr>
          <w:rFonts w:ascii="楷体" w:eastAsia="楷体" w:hAnsi="楷体" w:hint="eastAsia"/>
          <w:sz w:val="32"/>
          <w:szCs w:val="32"/>
        </w:rPr>
        <w:t>归入主要信息系统，不重复填列金额。</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21.运</w:t>
      </w:r>
      <w:proofErr w:type="gramStart"/>
      <w:r w:rsidRPr="002A1778">
        <w:rPr>
          <w:rFonts w:ascii="楷体" w:eastAsia="楷体" w:hAnsi="楷体" w:hint="eastAsia"/>
          <w:sz w:val="32"/>
          <w:szCs w:val="32"/>
        </w:rPr>
        <w:t>维方式</w:t>
      </w:r>
      <w:proofErr w:type="gramEnd"/>
      <w:r w:rsidRPr="002A1778">
        <w:rPr>
          <w:rFonts w:ascii="楷体" w:eastAsia="楷体" w:hAnsi="楷体" w:hint="eastAsia"/>
          <w:sz w:val="32"/>
          <w:szCs w:val="32"/>
        </w:rPr>
        <w:t>分为：自行运维、第三方运维和其他。如“自行运维”，则不需要</w:t>
      </w:r>
      <w:proofErr w:type="gramStart"/>
      <w:r w:rsidRPr="002A1778">
        <w:rPr>
          <w:rFonts w:ascii="楷体" w:eastAsia="楷体" w:hAnsi="楷体" w:hint="eastAsia"/>
          <w:sz w:val="32"/>
          <w:szCs w:val="32"/>
        </w:rPr>
        <w:t>填系统运维单位</w:t>
      </w:r>
      <w:proofErr w:type="gramEnd"/>
      <w:r w:rsidRPr="002A1778">
        <w:rPr>
          <w:rFonts w:ascii="楷体" w:eastAsia="楷体" w:hAnsi="楷体" w:hint="eastAsia"/>
          <w:sz w:val="32"/>
          <w:szCs w:val="32"/>
        </w:rPr>
        <w:t>名称和系统运</w:t>
      </w:r>
      <w:proofErr w:type="gramStart"/>
      <w:r w:rsidRPr="002A1778">
        <w:rPr>
          <w:rFonts w:ascii="楷体" w:eastAsia="楷体" w:hAnsi="楷体" w:hint="eastAsia"/>
          <w:sz w:val="32"/>
          <w:szCs w:val="32"/>
        </w:rPr>
        <w:t>维单位</w:t>
      </w:r>
      <w:proofErr w:type="gramEnd"/>
      <w:r w:rsidRPr="002A1778">
        <w:rPr>
          <w:rFonts w:ascii="楷体" w:eastAsia="楷体" w:hAnsi="楷体" w:hint="eastAsia"/>
          <w:sz w:val="32"/>
          <w:szCs w:val="32"/>
        </w:rPr>
        <w:t>性质。</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22.“系统共享/整合/清理/保留要求”是对信息系统是否共享、整理、清理、保留的建议和意见。</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23.共享属性：是指面向部门共享，01无条件共享（可提供给所有政务部门共享使用的数据资源）、02有条件共享（可提供给相关政务部门共享使用或仅能够部分提供给所有政务部门共享使用的数据资源）</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24.共享理由：对共享属性</w:t>
      </w:r>
      <w:proofErr w:type="gramStart"/>
      <w:r w:rsidRPr="002A1778">
        <w:rPr>
          <w:rFonts w:ascii="楷体" w:eastAsia="楷体" w:hAnsi="楷体" w:hint="eastAsia"/>
          <w:sz w:val="32"/>
          <w:szCs w:val="32"/>
        </w:rPr>
        <w:t>作出</w:t>
      </w:r>
      <w:proofErr w:type="gramEnd"/>
      <w:r w:rsidRPr="002A1778">
        <w:rPr>
          <w:rFonts w:ascii="楷体" w:eastAsia="楷体" w:hAnsi="楷体" w:hint="eastAsia"/>
          <w:sz w:val="32"/>
          <w:szCs w:val="32"/>
        </w:rPr>
        <w:t>简要解释和说明。</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25.是否接入平台中如选择“否”，则需填写</w:t>
      </w:r>
      <w:proofErr w:type="gramStart"/>
      <w:r w:rsidRPr="002A1778">
        <w:rPr>
          <w:rFonts w:ascii="楷体" w:eastAsia="楷体" w:hAnsi="楷体" w:hint="eastAsia"/>
          <w:sz w:val="32"/>
          <w:szCs w:val="32"/>
        </w:rPr>
        <w:t>不</w:t>
      </w:r>
      <w:proofErr w:type="gramEnd"/>
      <w:r w:rsidRPr="002A1778">
        <w:rPr>
          <w:rFonts w:ascii="楷体" w:eastAsia="楷体" w:hAnsi="楷体" w:hint="eastAsia"/>
          <w:sz w:val="32"/>
          <w:szCs w:val="32"/>
        </w:rPr>
        <w:t>接入理由和依据。</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26.更新周期：对平台系统数据更新的周期，包括：实时、天、周、月、季度、半年、年、其他。</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lastRenderedPageBreak/>
        <w:t xml:space="preserve">27.接入资源需求包括服务器、存储、网络等需求，给出具体配置要求。 </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28.清理原因：应当被清理的政务信息系统范围包括系统使用和实际业务脱节，运行维护停止更新服务的；功能可被其他一个或多个系统完全替代，且无法改造或改造成本较大的；所占用资源长期处于空闲状态，使用范围小、频度低的等。有特殊规定的除外。</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29.整合原因：根据要求，部门内所有信息系统应实现部门统一管理，不存在功能类似或重复的政务信息系统。部门统一管理是指政务部门可以实现对部门内部政务信息系统统一的用户管理、接入管理、资源管理、授权管理、流程管理和安全审计。</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30.保留原因：对共享、清理、整合之外的信息系统，如要保留，应写明原因。</w:t>
      </w:r>
    </w:p>
    <w:p w:rsidR="002A1778" w:rsidRPr="002A1778" w:rsidRDefault="002A1778" w:rsidP="002A1778">
      <w:pPr>
        <w:rPr>
          <w:rFonts w:ascii="楷体" w:eastAsia="楷体" w:hAnsi="楷体"/>
          <w:sz w:val="32"/>
          <w:szCs w:val="32"/>
        </w:rPr>
      </w:pPr>
    </w:p>
    <w:p w:rsidR="002A1778" w:rsidRPr="002A1778" w:rsidRDefault="002A1778" w:rsidP="002A1778">
      <w:pPr>
        <w:ind w:firstLineChars="200" w:firstLine="640"/>
        <w:rPr>
          <w:rFonts w:ascii="楷体" w:eastAsia="楷体" w:hAnsi="楷体"/>
          <w:sz w:val="32"/>
          <w:szCs w:val="32"/>
        </w:rPr>
      </w:pPr>
      <w:r w:rsidRPr="002A1778">
        <w:rPr>
          <w:rFonts w:ascii="楷体" w:eastAsia="楷体" w:hAnsi="楷体" w:hint="eastAsia"/>
          <w:sz w:val="32"/>
          <w:szCs w:val="32"/>
        </w:rPr>
        <w:t>二、政务信息网络设施情况</w:t>
      </w:r>
      <w:r>
        <w:rPr>
          <w:rFonts w:ascii="楷体" w:eastAsia="楷体" w:hAnsi="楷体" w:hint="eastAsia"/>
          <w:sz w:val="32"/>
          <w:szCs w:val="32"/>
        </w:rPr>
        <w:t>统计</w:t>
      </w:r>
      <w:r w:rsidRPr="002A1778">
        <w:rPr>
          <w:rFonts w:ascii="楷体" w:eastAsia="楷体" w:hAnsi="楷体" w:hint="eastAsia"/>
          <w:sz w:val="32"/>
          <w:szCs w:val="32"/>
        </w:rPr>
        <w:t>表填写说明</w:t>
      </w:r>
    </w:p>
    <w:p w:rsidR="002A1778" w:rsidRPr="002A1778" w:rsidRDefault="002A1778" w:rsidP="002A1778">
      <w:pPr>
        <w:rPr>
          <w:rFonts w:ascii="楷体" w:eastAsia="楷体" w:hAnsi="楷体"/>
          <w:sz w:val="32"/>
          <w:szCs w:val="32"/>
        </w:rPr>
      </w:pP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1.运</w:t>
      </w:r>
      <w:proofErr w:type="gramStart"/>
      <w:r w:rsidRPr="002A1778">
        <w:rPr>
          <w:rFonts w:ascii="楷体" w:eastAsia="楷体" w:hAnsi="楷体" w:hint="eastAsia"/>
          <w:sz w:val="32"/>
          <w:szCs w:val="32"/>
        </w:rPr>
        <w:t>维方式</w:t>
      </w:r>
      <w:proofErr w:type="gramEnd"/>
      <w:r w:rsidRPr="002A1778">
        <w:rPr>
          <w:rFonts w:ascii="楷体" w:eastAsia="楷体" w:hAnsi="楷体" w:hint="eastAsia"/>
          <w:sz w:val="32"/>
          <w:szCs w:val="32"/>
        </w:rPr>
        <w:t>分为：自行运维、第三方运维和其他。如“自行运维”，则不需要</w:t>
      </w:r>
      <w:proofErr w:type="gramStart"/>
      <w:r w:rsidRPr="002A1778">
        <w:rPr>
          <w:rFonts w:ascii="楷体" w:eastAsia="楷体" w:hAnsi="楷体" w:hint="eastAsia"/>
          <w:sz w:val="32"/>
          <w:szCs w:val="32"/>
        </w:rPr>
        <w:t>填运维单位</w:t>
      </w:r>
      <w:proofErr w:type="gramEnd"/>
      <w:r w:rsidRPr="002A1778">
        <w:rPr>
          <w:rFonts w:ascii="楷体" w:eastAsia="楷体" w:hAnsi="楷体" w:hint="eastAsia"/>
          <w:sz w:val="32"/>
          <w:szCs w:val="32"/>
        </w:rPr>
        <w:t>名称和运</w:t>
      </w:r>
      <w:proofErr w:type="gramStart"/>
      <w:r w:rsidRPr="002A1778">
        <w:rPr>
          <w:rFonts w:ascii="楷体" w:eastAsia="楷体" w:hAnsi="楷体" w:hint="eastAsia"/>
          <w:sz w:val="32"/>
          <w:szCs w:val="32"/>
        </w:rPr>
        <w:t>维单位</w:t>
      </w:r>
      <w:proofErr w:type="gramEnd"/>
      <w:r w:rsidRPr="002A1778">
        <w:rPr>
          <w:rFonts w:ascii="楷体" w:eastAsia="楷体" w:hAnsi="楷体" w:hint="eastAsia"/>
          <w:sz w:val="32"/>
          <w:szCs w:val="32"/>
        </w:rPr>
        <w:t>性质。</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2.截至2016年底实际已投资总金额：填建设、网络租用、运维等相关支出合计。</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3.其他网络接入本部门，只有少量终端，不填。</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lastRenderedPageBreak/>
        <w:t>4.本表中所有列，当填报为“其他”时，请在“备注”中填报具体原因；填报多个内容时，用“；”隔开，例如“</w:t>
      </w:r>
      <w:proofErr w:type="gramStart"/>
      <w:r w:rsidRPr="002A1778">
        <w:rPr>
          <w:rFonts w:ascii="楷体" w:eastAsia="楷体" w:hAnsi="楷体" w:hint="eastAsia"/>
          <w:sz w:val="32"/>
          <w:szCs w:val="32"/>
        </w:rPr>
        <w:t>不</w:t>
      </w:r>
      <w:proofErr w:type="gramEnd"/>
      <w:r w:rsidRPr="002A1778">
        <w:rPr>
          <w:rFonts w:ascii="楷体" w:eastAsia="楷体" w:hAnsi="楷体" w:hint="eastAsia"/>
          <w:sz w:val="32"/>
          <w:szCs w:val="32"/>
        </w:rPr>
        <w:t>共享理由：XXX；系统用户范围：XXX”。</w:t>
      </w:r>
    </w:p>
    <w:p w:rsidR="002A1778" w:rsidRPr="002A1778" w:rsidRDefault="002A1778" w:rsidP="002A1778">
      <w:pPr>
        <w:rPr>
          <w:rFonts w:ascii="楷体" w:eastAsia="楷体" w:hAnsi="楷体"/>
          <w:sz w:val="32"/>
          <w:szCs w:val="32"/>
        </w:rPr>
      </w:pPr>
    </w:p>
    <w:p w:rsidR="002A1778" w:rsidRPr="002A1778" w:rsidRDefault="002A1778" w:rsidP="002A1778">
      <w:pPr>
        <w:ind w:firstLineChars="200" w:firstLine="640"/>
        <w:rPr>
          <w:rFonts w:ascii="楷体" w:eastAsia="楷体" w:hAnsi="楷体"/>
          <w:sz w:val="32"/>
          <w:szCs w:val="32"/>
        </w:rPr>
      </w:pPr>
      <w:r w:rsidRPr="002A1778">
        <w:rPr>
          <w:rFonts w:ascii="楷体" w:eastAsia="楷体" w:hAnsi="楷体" w:hint="eastAsia"/>
          <w:sz w:val="32"/>
          <w:szCs w:val="32"/>
        </w:rPr>
        <w:t>三、政务信息系统机房情况</w:t>
      </w:r>
      <w:r>
        <w:rPr>
          <w:rFonts w:ascii="楷体" w:eastAsia="楷体" w:hAnsi="楷体" w:hint="eastAsia"/>
          <w:sz w:val="32"/>
          <w:szCs w:val="32"/>
        </w:rPr>
        <w:t>统计</w:t>
      </w:r>
      <w:r w:rsidRPr="002A1778">
        <w:rPr>
          <w:rFonts w:ascii="楷体" w:eastAsia="楷体" w:hAnsi="楷体" w:hint="eastAsia"/>
          <w:sz w:val="32"/>
          <w:szCs w:val="32"/>
        </w:rPr>
        <w:t>表填写说明</w:t>
      </w:r>
    </w:p>
    <w:p w:rsidR="002A1778" w:rsidRPr="002A1778" w:rsidRDefault="002A1778" w:rsidP="002A1778">
      <w:pPr>
        <w:rPr>
          <w:rFonts w:ascii="楷体" w:eastAsia="楷体" w:hAnsi="楷体"/>
          <w:sz w:val="32"/>
          <w:szCs w:val="32"/>
        </w:rPr>
      </w:pP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1.机房名称：本单位所有在用机房，示例：厅机关机房，如有多个机房，分别填列，厅机关1号机房、XX大厦1号机房等。</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2.机房等级分为：A、B、C级和其他。A、B、C</w:t>
      </w:r>
      <w:proofErr w:type="gramStart"/>
      <w:r w:rsidRPr="002A1778">
        <w:rPr>
          <w:rFonts w:ascii="楷体" w:eastAsia="楷体" w:hAnsi="楷体" w:hint="eastAsia"/>
          <w:sz w:val="32"/>
          <w:szCs w:val="32"/>
        </w:rPr>
        <w:t>级按《电子信息系统机房设计规范》</w:t>
      </w:r>
      <w:proofErr w:type="gramEnd"/>
      <w:r w:rsidRPr="002A1778">
        <w:rPr>
          <w:rFonts w:ascii="楷体" w:eastAsia="楷体" w:hAnsi="楷体" w:hint="eastAsia"/>
          <w:sz w:val="32"/>
          <w:szCs w:val="32"/>
        </w:rPr>
        <w:t>(GB50174-2008)，非标准、简易机房等情况填其他。</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3.投入使用年月：填机房建成投入使用时间，精确到月。多次建设改造的，填写首次建设时间。</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4.建设费用：填写机房建设总投资，以“万元”为单位。多次建设的，填写总和。</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5.最近一次装修改造年月：填写机房改造时间，精确到月。多次建设改造的，填写最后一次改造时间。未改造过的，与投入使用年月一致。</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6.运</w:t>
      </w:r>
      <w:proofErr w:type="gramStart"/>
      <w:r w:rsidRPr="002A1778">
        <w:rPr>
          <w:rFonts w:ascii="楷体" w:eastAsia="楷体" w:hAnsi="楷体" w:hint="eastAsia"/>
          <w:sz w:val="32"/>
          <w:szCs w:val="32"/>
        </w:rPr>
        <w:t>维方式</w:t>
      </w:r>
      <w:proofErr w:type="gramEnd"/>
      <w:r w:rsidRPr="002A1778">
        <w:rPr>
          <w:rFonts w:ascii="楷体" w:eastAsia="楷体" w:hAnsi="楷体" w:hint="eastAsia"/>
          <w:sz w:val="32"/>
          <w:szCs w:val="32"/>
        </w:rPr>
        <w:t>分为：自行运维、第三方运维和其他。如“自行运维”，则不需要</w:t>
      </w:r>
      <w:proofErr w:type="gramStart"/>
      <w:r w:rsidRPr="002A1778">
        <w:rPr>
          <w:rFonts w:ascii="楷体" w:eastAsia="楷体" w:hAnsi="楷体" w:hint="eastAsia"/>
          <w:sz w:val="32"/>
          <w:szCs w:val="32"/>
        </w:rPr>
        <w:t>填运维单位</w:t>
      </w:r>
      <w:proofErr w:type="gramEnd"/>
      <w:r w:rsidRPr="002A1778">
        <w:rPr>
          <w:rFonts w:ascii="楷体" w:eastAsia="楷体" w:hAnsi="楷体" w:hint="eastAsia"/>
          <w:sz w:val="32"/>
          <w:szCs w:val="32"/>
        </w:rPr>
        <w:t>名称和运</w:t>
      </w:r>
      <w:proofErr w:type="gramStart"/>
      <w:r w:rsidRPr="002A1778">
        <w:rPr>
          <w:rFonts w:ascii="楷体" w:eastAsia="楷体" w:hAnsi="楷体" w:hint="eastAsia"/>
          <w:sz w:val="32"/>
          <w:szCs w:val="32"/>
        </w:rPr>
        <w:t>维单位</w:t>
      </w:r>
      <w:proofErr w:type="gramEnd"/>
      <w:r w:rsidRPr="002A1778">
        <w:rPr>
          <w:rFonts w:ascii="楷体" w:eastAsia="楷体" w:hAnsi="楷体" w:hint="eastAsia"/>
          <w:sz w:val="32"/>
          <w:szCs w:val="32"/>
        </w:rPr>
        <w:t>性质。</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7.运行维护单位性质分为：机关、事业单位、国有企业、民</w:t>
      </w:r>
      <w:r w:rsidRPr="002A1778">
        <w:rPr>
          <w:rFonts w:ascii="楷体" w:eastAsia="楷体" w:hAnsi="楷体" w:hint="eastAsia"/>
          <w:sz w:val="32"/>
          <w:szCs w:val="32"/>
        </w:rPr>
        <w:lastRenderedPageBreak/>
        <w:t>营企业、外资企业和其他。</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8.服务方名称：例如：机房名称为“中国电信XX机房”，服务方名称填写为“中国电信公司内蒙古公司”。</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9.服务截至年月以合同为准。</w:t>
      </w: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10.本表中所有列，当填报为“其他”时，请在“备注”中填报具体原因；填报多个内容时，用“；”隔开，例如“</w:t>
      </w:r>
      <w:proofErr w:type="gramStart"/>
      <w:r w:rsidRPr="002A1778">
        <w:rPr>
          <w:rFonts w:ascii="楷体" w:eastAsia="楷体" w:hAnsi="楷体" w:hint="eastAsia"/>
          <w:sz w:val="32"/>
          <w:szCs w:val="32"/>
        </w:rPr>
        <w:t>不</w:t>
      </w:r>
      <w:proofErr w:type="gramEnd"/>
      <w:r w:rsidRPr="002A1778">
        <w:rPr>
          <w:rFonts w:ascii="楷体" w:eastAsia="楷体" w:hAnsi="楷体" w:hint="eastAsia"/>
          <w:sz w:val="32"/>
          <w:szCs w:val="32"/>
        </w:rPr>
        <w:t>共享理由：XXX；系统用户范围：XXX”。</w:t>
      </w:r>
    </w:p>
    <w:p w:rsidR="002A1778" w:rsidRPr="002A1778" w:rsidRDefault="002A1778" w:rsidP="002A1778">
      <w:pPr>
        <w:rPr>
          <w:rFonts w:ascii="楷体" w:eastAsia="楷体" w:hAnsi="楷体"/>
          <w:sz w:val="32"/>
          <w:szCs w:val="32"/>
        </w:rPr>
      </w:pPr>
    </w:p>
    <w:p w:rsidR="002A1778" w:rsidRPr="002A1778" w:rsidRDefault="002A1778" w:rsidP="002A1778">
      <w:pPr>
        <w:ind w:firstLineChars="200" w:firstLine="640"/>
        <w:rPr>
          <w:rFonts w:ascii="楷体" w:eastAsia="楷体" w:hAnsi="楷体"/>
          <w:sz w:val="32"/>
          <w:szCs w:val="32"/>
        </w:rPr>
      </w:pPr>
      <w:r w:rsidRPr="002A1778">
        <w:rPr>
          <w:rFonts w:ascii="楷体" w:eastAsia="楷体" w:hAnsi="楷体" w:hint="eastAsia"/>
          <w:sz w:val="32"/>
          <w:szCs w:val="32"/>
        </w:rPr>
        <w:t>四、政务信息系统安全管理情况</w:t>
      </w:r>
      <w:r>
        <w:rPr>
          <w:rFonts w:ascii="楷体" w:eastAsia="楷体" w:hAnsi="楷体" w:hint="eastAsia"/>
          <w:sz w:val="32"/>
          <w:szCs w:val="32"/>
        </w:rPr>
        <w:t>统计</w:t>
      </w:r>
      <w:r w:rsidRPr="002A1778">
        <w:rPr>
          <w:rFonts w:ascii="楷体" w:eastAsia="楷体" w:hAnsi="楷体" w:hint="eastAsia"/>
          <w:sz w:val="32"/>
          <w:szCs w:val="32"/>
        </w:rPr>
        <w:t>填写说明</w:t>
      </w:r>
    </w:p>
    <w:p w:rsidR="002A1778" w:rsidRPr="002A1778" w:rsidRDefault="002A1778" w:rsidP="002A1778">
      <w:pPr>
        <w:rPr>
          <w:rFonts w:ascii="楷体" w:eastAsia="楷体" w:hAnsi="楷体"/>
          <w:sz w:val="32"/>
          <w:szCs w:val="32"/>
        </w:rPr>
      </w:pPr>
    </w:p>
    <w:p w:rsidR="002A1778" w:rsidRPr="002A1778" w:rsidRDefault="002A1778" w:rsidP="002A1778">
      <w:pPr>
        <w:rPr>
          <w:rFonts w:ascii="楷体" w:eastAsia="楷体" w:hAnsi="楷体"/>
          <w:sz w:val="32"/>
          <w:szCs w:val="32"/>
        </w:rPr>
      </w:pPr>
      <w:r w:rsidRPr="002A1778">
        <w:rPr>
          <w:rFonts w:ascii="楷体" w:eastAsia="楷体" w:hAnsi="楷体" w:hint="eastAsia"/>
          <w:sz w:val="32"/>
          <w:szCs w:val="32"/>
        </w:rPr>
        <w:t>1.如应急预案为“有”，则填写应急预案名称。</w:t>
      </w:r>
    </w:p>
    <w:p w:rsidR="00954CBE" w:rsidRDefault="002A1778" w:rsidP="002A1778">
      <w:pPr>
        <w:rPr>
          <w:rFonts w:ascii="楷体" w:eastAsia="楷体" w:hAnsi="楷体" w:hint="eastAsia"/>
          <w:sz w:val="32"/>
          <w:szCs w:val="32"/>
        </w:rPr>
      </w:pPr>
      <w:r w:rsidRPr="002A1778">
        <w:rPr>
          <w:rFonts w:ascii="楷体" w:eastAsia="楷体" w:hAnsi="楷体" w:hint="eastAsia"/>
          <w:sz w:val="32"/>
          <w:szCs w:val="32"/>
        </w:rPr>
        <w:t>2.本表中所有列，当填报为“其他”时，请在“备注”中填报具体原因；填报多个内容时，用“；”隔开，例如“</w:t>
      </w:r>
      <w:proofErr w:type="gramStart"/>
      <w:r w:rsidRPr="002A1778">
        <w:rPr>
          <w:rFonts w:ascii="楷体" w:eastAsia="楷体" w:hAnsi="楷体" w:hint="eastAsia"/>
          <w:sz w:val="32"/>
          <w:szCs w:val="32"/>
        </w:rPr>
        <w:t>不</w:t>
      </w:r>
      <w:proofErr w:type="gramEnd"/>
      <w:r w:rsidRPr="002A1778">
        <w:rPr>
          <w:rFonts w:ascii="楷体" w:eastAsia="楷体" w:hAnsi="楷体" w:hint="eastAsia"/>
          <w:sz w:val="32"/>
          <w:szCs w:val="32"/>
        </w:rPr>
        <w:t>共享理由：XXX；系统用户范围：XXX”。</w:t>
      </w:r>
    </w:p>
    <w:p w:rsidR="00894288" w:rsidRDefault="00894288" w:rsidP="002A1778">
      <w:pPr>
        <w:rPr>
          <w:rFonts w:ascii="楷体" w:eastAsia="楷体" w:hAnsi="楷体" w:hint="eastAsia"/>
          <w:sz w:val="32"/>
          <w:szCs w:val="32"/>
        </w:rPr>
      </w:pPr>
    </w:p>
    <w:p w:rsidR="00894288" w:rsidRDefault="00894288" w:rsidP="00894288">
      <w:pPr>
        <w:ind w:firstLineChars="200" w:firstLine="640"/>
        <w:rPr>
          <w:rFonts w:ascii="楷体" w:eastAsia="楷体" w:hAnsi="楷体" w:hint="eastAsia"/>
          <w:sz w:val="32"/>
          <w:szCs w:val="32"/>
        </w:rPr>
      </w:pPr>
      <w:r>
        <w:rPr>
          <w:rFonts w:ascii="楷体" w:eastAsia="楷体" w:hAnsi="楷体" w:hint="eastAsia"/>
          <w:sz w:val="32"/>
          <w:szCs w:val="32"/>
        </w:rPr>
        <w:t>五、联系人及联系方式</w:t>
      </w:r>
    </w:p>
    <w:p w:rsidR="00894288" w:rsidRDefault="00894288" w:rsidP="00894288">
      <w:pPr>
        <w:ind w:firstLineChars="200" w:firstLine="640"/>
        <w:rPr>
          <w:rFonts w:ascii="楷体" w:eastAsia="楷体" w:hAnsi="楷体" w:hint="eastAsia"/>
          <w:sz w:val="32"/>
          <w:szCs w:val="32"/>
        </w:rPr>
      </w:pPr>
      <w:r>
        <w:rPr>
          <w:rFonts w:ascii="楷体" w:eastAsia="楷体" w:hAnsi="楷体" w:hint="eastAsia"/>
          <w:sz w:val="32"/>
          <w:szCs w:val="32"/>
        </w:rPr>
        <w:t>刘建军 13704783939</w:t>
      </w:r>
    </w:p>
    <w:p w:rsidR="00894288" w:rsidRDefault="00894288" w:rsidP="00894288">
      <w:pPr>
        <w:ind w:firstLineChars="200" w:firstLine="640"/>
        <w:rPr>
          <w:rFonts w:ascii="楷体" w:eastAsia="楷体" w:hAnsi="楷体" w:hint="eastAsia"/>
          <w:sz w:val="32"/>
          <w:szCs w:val="32"/>
        </w:rPr>
      </w:pPr>
      <w:r>
        <w:rPr>
          <w:rFonts w:ascii="楷体" w:eastAsia="楷体" w:hAnsi="楷体" w:hint="eastAsia"/>
          <w:sz w:val="32"/>
          <w:szCs w:val="32"/>
        </w:rPr>
        <w:t>翟丛民 13848191860</w:t>
      </w:r>
    </w:p>
    <w:p w:rsidR="00894288" w:rsidRDefault="00894288" w:rsidP="00894288">
      <w:pPr>
        <w:ind w:firstLineChars="200" w:firstLine="640"/>
        <w:rPr>
          <w:rFonts w:ascii="楷体" w:eastAsia="楷体" w:hAnsi="楷体" w:hint="eastAsia"/>
          <w:sz w:val="32"/>
          <w:szCs w:val="32"/>
        </w:rPr>
      </w:pPr>
      <w:r>
        <w:rPr>
          <w:rFonts w:ascii="楷体" w:eastAsia="楷体" w:hAnsi="楷体" w:hint="eastAsia"/>
          <w:sz w:val="32"/>
          <w:szCs w:val="32"/>
        </w:rPr>
        <w:t>高恒   15049112318</w:t>
      </w:r>
    </w:p>
    <w:p w:rsidR="00894288" w:rsidRDefault="00894288" w:rsidP="00894288">
      <w:pPr>
        <w:ind w:firstLineChars="200" w:firstLine="640"/>
        <w:rPr>
          <w:rFonts w:ascii="楷体" w:eastAsia="楷体" w:hAnsi="楷体" w:hint="eastAsia"/>
          <w:sz w:val="32"/>
          <w:szCs w:val="32"/>
        </w:rPr>
      </w:pPr>
      <w:r>
        <w:rPr>
          <w:rFonts w:ascii="楷体" w:eastAsia="楷体" w:hAnsi="楷体" w:hint="eastAsia"/>
          <w:sz w:val="32"/>
          <w:szCs w:val="32"/>
        </w:rPr>
        <w:t>刘晓冬 18347138365</w:t>
      </w:r>
    </w:p>
    <w:p w:rsidR="00894288" w:rsidRDefault="00894288" w:rsidP="00894288">
      <w:pPr>
        <w:ind w:firstLineChars="200" w:firstLine="640"/>
        <w:rPr>
          <w:rFonts w:ascii="楷体" w:eastAsia="楷体" w:hAnsi="楷体" w:hint="eastAsia"/>
          <w:sz w:val="32"/>
          <w:szCs w:val="32"/>
        </w:rPr>
      </w:pPr>
      <w:r>
        <w:rPr>
          <w:rFonts w:ascii="楷体" w:eastAsia="楷体" w:hAnsi="楷体" w:hint="eastAsia"/>
          <w:sz w:val="32"/>
          <w:szCs w:val="32"/>
        </w:rPr>
        <w:t>梁宇星 18147110613</w:t>
      </w:r>
    </w:p>
    <w:p w:rsidR="00894288" w:rsidRPr="002A1778" w:rsidRDefault="00894288" w:rsidP="00894288">
      <w:pPr>
        <w:ind w:firstLineChars="200" w:firstLine="640"/>
        <w:rPr>
          <w:rFonts w:ascii="楷体" w:eastAsia="楷体" w:hAnsi="楷体"/>
          <w:sz w:val="32"/>
          <w:szCs w:val="32"/>
        </w:rPr>
      </w:pPr>
      <w:r>
        <w:rPr>
          <w:rFonts w:ascii="楷体" w:eastAsia="楷体" w:hAnsi="楷体" w:hint="eastAsia"/>
          <w:sz w:val="32"/>
          <w:szCs w:val="32"/>
        </w:rPr>
        <w:t>韦海燕 15248136440</w:t>
      </w:r>
      <w:bookmarkStart w:id="0" w:name="_GoBack"/>
      <w:bookmarkEnd w:id="0"/>
    </w:p>
    <w:sectPr w:rsidR="00894288" w:rsidRPr="002A17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F1" w:rsidRDefault="00C76FF1" w:rsidP="00574208">
      <w:r>
        <w:separator/>
      </w:r>
    </w:p>
  </w:endnote>
  <w:endnote w:type="continuationSeparator" w:id="0">
    <w:p w:rsidR="00C76FF1" w:rsidRDefault="00C76FF1" w:rsidP="0057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F1" w:rsidRDefault="00C76FF1" w:rsidP="00574208">
      <w:r>
        <w:separator/>
      </w:r>
    </w:p>
  </w:footnote>
  <w:footnote w:type="continuationSeparator" w:id="0">
    <w:p w:rsidR="00C76FF1" w:rsidRDefault="00C76FF1" w:rsidP="00574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A4B1C"/>
    <w:multiLevelType w:val="hybridMultilevel"/>
    <w:tmpl w:val="32E62FF0"/>
    <w:lvl w:ilvl="0" w:tplc="03868C3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78"/>
    <w:rsid w:val="002A1778"/>
    <w:rsid w:val="00574208"/>
    <w:rsid w:val="00620A68"/>
    <w:rsid w:val="006F03AB"/>
    <w:rsid w:val="00894288"/>
    <w:rsid w:val="00954CBE"/>
    <w:rsid w:val="00C76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3AB"/>
    <w:pPr>
      <w:ind w:firstLineChars="200" w:firstLine="420"/>
    </w:pPr>
  </w:style>
  <w:style w:type="paragraph" w:styleId="a4">
    <w:name w:val="header"/>
    <w:basedOn w:val="a"/>
    <w:link w:val="Char"/>
    <w:uiPriority w:val="99"/>
    <w:unhideWhenUsed/>
    <w:rsid w:val="00574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4208"/>
    <w:rPr>
      <w:sz w:val="18"/>
      <w:szCs w:val="18"/>
    </w:rPr>
  </w:style>
  <w:style w:type="paragraph" w:styleId="a5">
    <w:name w:val="footer"/>
    <w:basedOn w:val="a"/>
    <w:link w:val="Char0"/>
    <w:uiPriority w:val="99"/>
    <w:unhideWhenUsed/>
    <w:rsid w:val="00574208"/>
    <w:pPr>
      <w:tabs>
        <w:tab w:val="center" w:pos="4153"/>
        <w:tab w:val="right" w:pos="8306"/>
      </w:tabs>
      <w:snapToGrid w:val="0"/>
      <w:jc w:val="left"/>
    </w:pPr>
    <w:rPr>
      <w:sz w:val="18"/>
      <w:szCs w:val="18"/>
    </w:rPr>
  </w:style>
  <w:style w:type="character" w:customStyle="1" w:styleId="Char0">
    <w:name w:val="页脚 Char"/>
    <w:basedOn w:val="a0"/>
    <w:link w:val="a5"/>
    <w:uiPriority w:val="99"/>
    <w:rsid w:val="005742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03AB"/>
    <w:pPr>
      <w:ind w:firstLineChars="200" w:firstLine="420"/>
    </w:pPr>
  </w:style>
  <w:style w:type="paragraph" w:styleId="a4">
    <w:name w:val="header"/>
    <w:basedOn w:val="a"/>
    <w:link w:val="Char"/>
    <w:uiPriority w:val="99"/>
    <w:unhideWhenUsed/>
    <w:rsid w:val="005742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4208"/>
    <w:rPr>
      <w:sz w:val="18"/>
      <w:szCs w:val="18"/>
    </w:rPr>
  </w:style>
  <w:style w:type="paragraph" w:styleId="a5">
    <w:name w:val="footer"/>
    <w:basedOn w:val="a"/>
    <w:link w:val="Char0"/>
    <w:uiPriority w:val="99"/>
    <w:unhideWhenUsed/>
    <w:rsid w:val="00574208"/>
    <w:pPr>
      <w:tabs>
        <w:tab w:val="center" w:pos="4153"/>
        <w:tab w:val="right" w:pos="8306"/>
      </w:tabs>
      <w:snapToGrid w:val="0"/>
      <w:jc w:val="left"/>
    </w:pPr>
    <w:rPr>
      <w:sz w:val="18"/>
      <w:szCs w:val="18"/>
    </w:rPr>
  </w:style>
  <w:style w:type="character" w:customStyle="1" w:styleId="Char0">
    <w:name w:val="页脚 Char"/>
    <w:basedOn w:val="a0"/>
    <w:link w:val="a5"/>
    <w:uiPriority w:val="99"/>
    <w:rsid w:val="00574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537</Words>
  <Characters>3066</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2017-11-07T00:43:00Z</dcterms:created>
  <dcterms:modified xsi:type="dcterms:W3CDTF">2017-11-07T01:42:00Z</dcterms:modified>
</cp:coreProperties>
</file>